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663" w:rsidRPr="00037663" w:rsidRDefault="00037663">
      <w:pPr>
        <w:rPr>
          <w:rFonts w:ascii="Gill Sans MT" w:hAnsi="Gill Sans MT"/>
          <w:b/>
          <w:lang w:val="en-US"/>
        </w:rPr>
      </w:pPr>
      <w:r w:rsidRPr="00037663">
        <w:rPr>
          <w:rFonts w:ascii="Gill Sans MT" w:hAnsi="Gill Sans MT" w:cs="Arial"/>
          <w:b/>
          <w:sz w:val="24"/>
          <w:szCs w:val="24"/>
          <w:lang w:val="en-US"/>
        </w:rPr>
        <w:t>A</w:t>
      </w:r>
      <w:r w:rsidRPr="00037663">
        <w:rPr>
          <w:rFonts w:ascii="Gill Sans MT" w:hAnsi="Gill Sans MT" w:cs="Arial"/>
          <w:b/>
          <w:sz w:val="24"/>
          <w:szCs w:val="24"/>
          <w:lang w:val="en-US"/>
        </w:rPr>
        <w:t>dult literacy rates for those aged 18 years and above</w:t>
      </w:r>
      <w:r>
        <w:rPr>
          <w:rFonts w:ascii="Gill Sans MT" w:hAnsi="Gill Sans MT" w:cs="Arial"/>
          <w:b/>
          <w:sz w:val="24"/>
          <w:szCs w:val="24"/>
          <w:lang w:val="en-US"/>
        </w:rPr>
        <w:t xml:space="preserve"> (%)</w:t>
      </w:r>
    </w:p>
    <w:p w:rsidR="00037663" w:rsidRPr="00037663" w:rsidRDefault="00037663" w:rsidP="00037663">
      <w:pPr>
        <w:autoSpaceDE w:val="0"/>
        <w:autoSpaceDN w:val="0"/>
        <w:adjustRightInd w:val="0"/>
        <w:spacing w:after="0" w:line="240" w:lineRule="auto"/>
        <w:rPr>
          <w:rFonts w:ascii="Gill Sans MT" w:hAnsi="Gill Sans MT" w:cs="Arial"/>
          <w:sz w:val="24"/>
          <w:szCs w:val="24"/>
          <w:lang w:val="en-US"/>
        </w:rPr>
      </w:pPr>
      <w:r w:rsidRPr="00037663">
        <w:rPr>
          <w:rFonts w:ascii="Gill Sans MT" w:hAnsi="Gill Sans MT" w:cs="Arial"/>
          <w:sz w:val="24"/>
          <w:szCs w:val="24"/>
          <w:lang w:val="en-US"/>
        </w:rPr>
        <w:t xml:space="preserve">This indicator represents adult literacy rates </w:t>
      </w:r>
      <w:r w:rsidRPr="00037663">
        <w:rPr>
          <w:rFonts w:ascii="Gill Sans MT" w:hAnsi="Gill Sans MT" w:cs="Arial"/>
          <w:sz w:val="24"/>
          <w:szCs w:val="24"/>
          <w:lang w:val="en-US"/>
        </w:rPr>
        <w:t>for those aged 18 years and above.</w:t>
      </w:r>
      <w:r w:rsidRPr="00037663">
        <w:rPr>
          <w:rFonts w:ascii="Gill Sans MT" w:hAnsi="Gill Sans MT" w:cs="Arial"/>
          <w:sz w:val="24"/>
          <w:szCs w:val="24"/>
          <w:lang w:val="en-US"/>
        </w:rPr>
        <w:t xml:space="preserve"> </w:t>
      </w:r>
      <w:r w:rsidRPr="00037663">
        <w:rPr>
          <w:rFonts w:ascii="Gill Sans MT" w:hAnsi="Gill Sans MT" w:cs="Arial"/>
          <w:sz w:val="24"/>
          <w:szCs w:val="24"/>
          <w:lang w:val="en-US"/>
        </w:rPr>
        <w:t xml:space="preserve">The UNHS 2016/17 determined literacy by </w:t>
      </w:r>
      <w:r w:rsidRPr="00037663">
        <w:rPr>
          <w:rFonts w:ascii="Gill Sans MT" w:hAnsi="Gill Sans MT" w:cs="ArialMT"/>
          <w:sz w:val="24"/>
          <w:szCs w:val="24"/>
          <w:lang w:val="en-US"/>
        </w:rPr>
        <w:t xml:space="preserve">one’s ability to read with understanding and to write </w:t>
      </w:r>
      <w:r w:rsidRPr="00037663">
        <w:rPr>
          <w:rFonts w:ascii="Gill Sans MT" w:hAnsi="Gill Sans MT" w:cs="Arial"/>
          <w:sz w:val="24"/>
          <w:szCs w:val="24"/>
          <w:lang w:val="en-US"/>
        </w:rPr>
        <w:t xml:space="preserve">a simple sentence </w:t>
      </w:r>
      <w:r w:rsidRPr="00037663">
        <w:rPr>
          <w:rFonts w:ascii="Gill Sans MT" w:hAnsi="Gill Sans MT" w:cs="Arial"/>
          <w:sz w:val="24"/>
          <w:szCs w:val="24"/>
          <w:lang w:val="en-US"/>
        </w:rPr>
        <w:t>meaningfully in any language.</w:t>
      </w:r>
    </w:p>
    <w:p w:rsidR="00037663" w:rsidRDefault="00037663">
      <w:pPr>
        <w:rPr>
          <w:rFonts w:ascii="Gill Sans MT" w:hAnsi="Gill Sans MT"/>
          <w:lang w:val="en-US"/>
        </w:rPr>
      </w:pPr>
    </w:p>
    <w:p w:rsidR="00037663" w:rsidRDefault="00037663">
      <w:pPr>
        <w:rPr>
          <w:rFonts w:ascii="Gill Sans MT" w:hAnsi="Gill Sans MT"/>
          <w:lang w:val="en-US"/>
        </w:rPr>
      </w:pPr>
    </w:p>
    <w:p w:rsidR="0090568D" w:rsidRPr="009145C5" w:rsidRDefault="009145C5">
      <w:pPr>
        <w:rPr>
          <w:rFonts w:ascii="Gill Sans MT" w:hAnsi="Gill Sans MT"/>
          <w:lang w:val="en-US"/>
        </w:rPr>
      </w:pPr>
      <w:r w:rsidRPr="009145C5">
        <w:rPr>
          <w:rFonts w:ascii="Gill Sans MT" w:hAnsi="Gill Sans MT"/>
          <w:lang w:val="en-US"/>
        </w:rPr>
        <w:t xml:space="preserve">Source: UBOS, 2017 </w:t>
      </w:r>
      <w:r w:rsidRPr="009145C5">
        <w:rPr>
          <w:rFonts w:ascii="Gill Sans MT" w:hAnsi="Gill Sans MT" w:cs="Times New Roman"/>
          <w:b/>
          <w:bCs/>
          <w:i/>
          <w:iCs/>
          <w:lang w:val="en-US"/>
        </w:rPr>
        <w:t>Uganda National Household</w:t>
      </w:r>
      <w:bookmarkStart w:id="0" w:name="_GoBack"/>
      <w:bookmarkEnd w:id="0"/>
      <w:r w:rsidRPr="009145C5">
        <w:rPr>
          <w:rFonts w:ascii="Gill Sans MT" w:hAnsi="Gill Sans MT" w:cs="Times New Roman"/>
          <w:b/>
          <w:bCs/>
          <w:i/>
          <w:iCs/>
          <w:lang w:val="en-US"/>
        </w:rPr>
        <w:t xml:space="preserve"> Survey, </w:t>
      </w:r>
      <w:r w:rsidRPr="009145C5">
        <w:rPr>
          <w:rFonts w:ascii="Gill Sans MT" w:hAnsi="Gill Sans MT" w:cs="Arial"/>
          <w:b/>
          <w:bCs/>
          <w:lang w:val="en-US"/>
        </w:rPr>
        <w:t>September 2017</w:t>
      </w:r>
      <w:r w:rsidRPr="009145C5">
        <w:rPr>
          <w:rFonts w:ascii="Gill Sans MT" w:hAnsi="Gill Sans MT" w:cs="Times New Roman"/>
          <w:b/>
          <w:bCs/>
          <w:i/>
          <w:iCs/>
          <w:lang w:val="en-US"/>
        </w:rPr>
        <w:t xml:space="preserve"> 2016/17</w:t>
      </w:r>
      <w:r>
        <w:rPr>
          <w:rFonts w:ascii="Gill Sans MT" w:hAnsi="Gill Sans MT" w:cs="Times New Roman"/>
          <w:b/>
          <w:bCs/>
          <w:i/>
          <w:iCs/>
          <w:lang w:val="en-US"/>
        </w:rPr>
        <w:t xml:space="preserve">, </w:t>
      </w:r>
      <w:r w:rsidRPr="009145C5">
        <w:rPr>
          <w:rFonts w:ascii="Gill Sans MT" w:hAnsi="Gill Sans MT" w:cs="Times New Roman"/>
          <w:bCs/>
          <w:i/>
          <w:iCs/>
          <w:lang w:val="en-US"/>
        </w:rPr>
        <w:t>Kampala, Uganda</w:t>
      </w:r>
      <w:r>
        <w:rPr>
          <w:rFonts w:ascii="Gill Sans MT" w:hAnsi="Gill Sans MT" w:cs="Times New Roman"/>
          <w:b/>
          <w:bCs/>
          <w:i/>
          <w:iCs/>
          <w:lang w:val="en-US"/>
        </w:rPr>
        <w:t xml:space="preserve"> </w:t>
      </w:r>
      <w:hyperlink r:id="rId4" w:history="1">
        <w:r w:rsidRPr="009145C5">
          <w:rPr>
            <w:rStyle w:val="Hyperlink"/>
            <w:rFonts w:ascii="Gill Sans MT" w:hAnsi="Gill Sans MT"/>
            <w:lang w:val="en-US"/>
          </w:rPr>
          <w:t>http://www.ubos.org/onlinefiles/uploads/ubos/pdf%20documents/UNHS_VI_2017_Version_I_%2027th_September_2017.pdf</w:t>
        </w:r>
      </w:hyperlink>
      <w:r w:rsidRPr="009145C5">
        <w:rPr>
          <w:rFonts w:ascii="Gill Sans MT" w:hAnsi="Gill Sans MT"/>
          <w:lang w:val="en-US"/>
        </w:rPr>
        <w:t xml:space="preserve"> </w:t>
      </w:r>
    </w:p>
    <w:p w:rsidR="009145C5" w:rsidRDefault="009145C5">
      <w:pPr>
        <w:rPr>
          <w:lang w:val="en-US"/>
        </w:rPr>
      </w:pP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>The country currently has 112 districts and these are grouped into the following 15 sub-regions: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1. </w:t>
      </w:r>
      <w:r w:rsidRPr="009145C5">
        <w:rPr>
          <w:rFonts w:ascii="Arial" w:hAnsi="Arial" w:cs="Arial"/>
          <w:b/>
          <w:bCs/>
          <w:sz w:val="24"/>
          <w:szCs w:val="24"/>
          <w:lang w:val="en-US"/>
        </w:rPr>
        <w:t xml:space="preserve">Central 1: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Butambala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Gomba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Mpigi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Bukomansimbi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Kalangala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Kalungu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Lwengo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Lyantonde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Masaka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Rakai,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Sembabule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Wakiso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2. </w:t>
      </w:r>
      <w:r w:rsidRPr="009145C5">
        <w:rPr>
          <w:rFonts w:ascii="Arial" w:hAnsi="Arial" w:cs="Arial"/>
          <w:b/>
          <w:bCs/>
          <w:sz w:val="24"/>
          <w:szCs w:val="24"/>
          <w:lang w:val="en-US"/>
        </w:rPr>
        <w:t xml:space="preserve">Central 2: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Buikwe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Buvuma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Kayunga,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Kiboga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Kyankwanzi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Luwero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Mityana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Mubende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Mukono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Nakaseke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Nakasongola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3. </w:t>
      </w:r>
      <w:r w:rsidRPr="009145C5">
        <w:rPr>
          <w:rFonts w:ascii="Arial" w:hAnsi="Arial" w:cs="Arial"/>
          <w:b/>
          <w:bCs/>
          <w:sz w:val="24"/>
          <w:szCs w:val="24"/>
          <w:lang w:val="en-US"/>
        </w:rPr>
        <w:t xml:space="preserve">Busoga: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Bugiri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Namutumba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Buyende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Iganga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Jinja,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Kaliro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Kamuli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Luuka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proofErr w:type="gramStart"/>
      <w:r w:rsidRPr="009145C5">
        <w:rPr>
          <w:rFonts w:ascii="Arial" w:hAnsi="Arial" w:cs="Arial"/>
          <w:sz w:val="24"/>
          <w:szCs w:val="24"/>
          <w:lang w:val="en-US"/>
        </w:rPr>
        <w:t>Mayuge,Namayingo</w:t>
      </w:r>
      <w:proofErr w:type="spellEnd"/>
      <w:proofErr w:type="gram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4. </w:t>
      </w:r>
      <w:r w:rsidRPr="009145C5">
        <w:rPr>
          <w:rFonts w:ascii="Arial" w:hAnsi="Arial" w:cs="Arial"/>
          <w:b/>
          <w:bCs/>
          <w:sz w:val="24"/>
          <w:szCs w:val="24"/>
          <w:lang w:val="en-US"/>
        </w:rPr>
        <w:t xml:space="preserve">Kampala: </w:t>
      </w:r>
      <w:r w:rsidRPr="009145C5">
        <w:rPr>
          <w:rFonts w:ascii="Arial" w:hAnsi="Arial" w:cs="Arial"/>
          <w:sz w:val="24"/>
          <w:szCs w:val="24"/>
          <w:lang w:val="en-US"/>
        </w:rPr>
        <w:t>Kampala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5.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Lango</w:t>
      </w:r>
      <w:proofErr w:type="spellEnd"/>
      <w:r w:rsidRPr="009145C5"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Alebtong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Amolatar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Dokolo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Lira,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Otuke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Apac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Kole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Oyam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6. </w:t>
      </w:r>
      <w:r w:rsidRPr="009145C5">
        <w:rPr>
          <w:rFonts w:ascii="Arial" w:hAnsi="Arial" w:cs="Arial"/>
          <w:b/>
          <w:bCs/>
          <w:sz w:val="24"/>
          <w:szCs w:val="24"/>
          <w:lang w:val="en-US"/>
        </w:rPr>
        <w:t>Acholi</w:t>
      </w:r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proofErr w:type="gramStart"/>
      <w:r w:rsidRPr="009145C5">
        <w:rPr>
          <w:rFonts w:ascii="Arial" w:hAnsi="Arial" w:cs="Arial"/>
          <w:sz w:val="24"/>
          <w:szCs w:val="24"/>
          <w:lang w:val="en-US"/>
        </w:rPr>
        <w:t>Agago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 ,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Amuru</w:t>
      </w:r>
      <w:proofErr w:type="spellEnd"/>
      <w:proofErr w:type="gram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Gulu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Lamwo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Pader,Kitgum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 ,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Nwoya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7.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Tooro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Bundibugyo,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Kabarole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Kasese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Ntoroko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Kyenjojo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Kamwenge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Kyegegwa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8.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Bunyoro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Buliisa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 Hoima</w:t>
      </w:r>
      <w:proofErr w:type="gramStart"/>
      <w:r w:rsidRPr="009145C5">
        <w:rPr>
          <w:rFonts w:ascii="Arial" w:hAnsi="Arial" w:cs="Arial"/>
          <w:sz w:val="24"/>
          <w:szCs w:val="24"/>
          <w:lang w:val="en-US"/>
        </w:rPr>
        <w:t>, ,</w:t>
      </w:r>
      <w:proofErr w:type="gramEnd"/>
      <w:r w:rsidRPr="009145C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Kibaale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Kiryandongo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 Masindi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9.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Bukedi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Budaka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Butaleja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Kibuku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Pallisa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Tororo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 Busia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10. </w:t>
      </w:r>
      <w:r w:rsidRPr="009145C5">
        <w:rPr>
          <w:rFonts w:ascii="Arial" w:hAnsi="Arial" w:cs="Arial"/>
          <w:b/>
          <w:bCs/>
          <w:sz w:val="24"/>
          <w:szCs w:val="24"/>
          <w:lang w:val="en-US"/>
        </w:rPr>
        <w:t>Elgon</w:t>
      </w:r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Bulambuli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Kapchorwa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Kween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Bududa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Manafwa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Mbale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Sironko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Bukwo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11.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Karamoja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Abim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Amudat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Kaabong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Kotido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Moroto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Nakapiripirit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Napak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>,</w:t>
      </w:r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12.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Teso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Amuria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Bukedea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Katakwi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Kumi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Ngora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Soroti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Kaberamaido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Serere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13.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Kigezi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Kabale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Kisoro,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Kanungu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Rukungiri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14.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Ankole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Buhweju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Bushenyi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Ibanda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Isingiro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Kiruhura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Mbarara,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Mitooma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proofErr w:type="gramStart"/>
      <w:r w:rsidRPr="009145C5">
        <w:rPr>
          <w:rFonts w:ascii="Arial" w:hAnsi="Arial" w:cs="Arial"/>
          <w:sz w:val="24"/>
          <w:szCs w:val="24"/>
          <w:lang w:val="en-US"/>
        </w:rPr>
        <w:t>Ntungamo,Rubirizi</w:t>
      </w:r>
      <w:proofErr w:type="spellEnd"/>
      <w:proofErr w:type="gram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Sheema</w:t>
      </w:r>
      <w:proofErr w:type="spellEnd"/>
    </w:p>
    <w:p w:rsidR="009145C5" w:rsidRPr="009145C5" w:rsidRDefault="009145C5" w:rsidP="00914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 xml:space="preserve">15. </w:t>
      </w:r>
      <w:proofErr w:type="spellStart"/>
      <w:r w:rsidRPr="009145C5">
        <w:rPr>
          <w:rFonts w:ascii="Arial" w:hAnsi="Arial" w:cs="Arial"/>
          <w:b/>
          <w:bCs/>
          <w:sz w:val="24"/>
          <w:szCs w:val="24"/>
          <w:lang w:val="en-US"/>
        </w:rPr>
        <w:t>WestNile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: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Adjumani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Arua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Koboko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Maracha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Moyo,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Nebbi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Yumbe</w:t>
      </w:r>
      <w:proofErr w:type="spellEnd"/>
      <w:r w:rsidRPr="009145C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9145C5">
        <w:rPr>
          <w:rFonts w:ascii="Arial" w:hAnsi="Arial" w:cs="Arial"/>
          <w:sz w:val="24"/>
          <w:szCs w:val="24"/>
          <w:lang w:val="en-US"/>
        </w:rPr>
        <w:t>Zombo</w:t>
      </w:r>
      <w:proofErr w:type="spellEnd"/>
    </w:p>
    <w:p w:rsidR="009145C5" w:rsidRPr="009145C5" w:rsidRDefault="009145C5" w:rsidP="009145C5">
      <w:pPr>
        <w:rPr>
          <w:sz w:val="24"/>
          <w:szCs w:val="24"/>
          <w:lang w:val="en-US"/>
        </w:rPr>
      </w:pPr>
      <w:r w:rsidRPr="009145C5">
        <w:rPr>
          <w:rFonts w:ascii="Arial" w:hAnsi="Arial" w:cs="Arial"/>
          <w:sz w:val="24"/>
          <w:szCs w:val="24"/>
          <w:lang w:val="en-US"/>
        </w:rPr>
        <w:t>In addition, the following three study domains will be sub-stratified within the respective strata above:</w:t>
      </w:r>
    </w:p>
    <w:sectPr w:rsidR="009145C5" w:rsidRPr="009145C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C5"/>
    <w:rsid w:val="0003228F"/>
    <w:rsid w:val="00037663"/>
    <w:rsid w:val="00235086"/>
    <w:rsid w:val="002615DF"/>
    <w:rsid w:val="00315145"/>
    <w:rsid w:val="00451498"/>
    <w:rsid w:val="00632455"/>
    <w:rsid w:val="008B68E9"/>
    <w:rsid w:val="00906C08"/>
    <w:rsid w:val="009145C5"/>
    <w:rsid w:val="009B7ED1"/>
    <w:rsid w:val="00B937BC"/>
    <w:rsid w:val="00CB6B34"/>
    <w:rsid w:val="00D55240"/>
    <w:rsid w:val="00E81B44"/>
    <w:rsid w:val="00F3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B0F2A"/>
  <w15:chartTrackingRefBased/>
  <w15:docId w15:val="{26CBD7C2-0CF9-4002-B42D-CFC29D8EB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45C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45C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bos.org/onlinefiles/uploads/ubos/pdf%20documents/UNHS_VI_2017_Version_I_%2027th_September_201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Massawe, Stella  (ILRI)</dc:creator>
  <cp:keywords/>
  <dc:description/>
  <cp:lastModifiedBy>Massawe, Stella  (ILRI)</cp:lastModifiedBy>
  <cp:revision>2</cp:revision>
  <dcterms:created xsi:type="dcterms:W3CDTF">2018-03-07T12:38:00Z</dcterms:created>
  <dcterms:modified xsi:type="dcterms:W3CDTF">2018-03-07T12:38:00Z</dcterms:modified>
</cp:coreProperties>
</file>